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7FD2" w:rsidRDefault="00B37FD2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7FD2" w:rsidRDefault="00B37FD2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7FD2" w:rsidRDefault="00B37FD2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Pr="006D4783" w:rsidRDefault="0025063E" w:rsidP="00EA029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Management of Hazardous Waste</w:t>
      </w:r>
    </w:p>
    <w:p w:rsidR="00B44BD7" w:rsidRPr="006D4783" w:rsidRDefault="0025063E" w:rsidP="00EA029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B44BD7" w:rsidRPr="006D4783" w:rsidRDefault="0025063E" w:rsidP="00EA029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B44BD7" w:rsidRPr="006D4783" w:rsidRDefault="0025063E" w:rsidP="00EA029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B44BD7" w:rsidRPr="006D4783" w:rsidRDefault="00B44BD7" w:rsidP="00EA029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BD7" w:rsidRDefault="00B44BD7" w:rsidP="00EA029C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22222"/>
        </w:rPr>
      </w:pPr>
    </w:p>
    <w:p w:rsidR="00B44BD7" w:rsidRDefault="00B44BD7" w:rsidP="00EA02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4BD7" w:rsidRDefault="0025063E" w:rsidP="00EA02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Management of Hazardous Wastes </w:t>
      </w:r>
    </w:p>
    <w:p w:rsidR="007D5CFD" w:rsidRPr="00B44BD7" w:rsidRDefault="0025063E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Health care wastes comprise of waste materials produced in the health care institutions during health care activities, laboratory works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research process. The waste materials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generat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ed in health institutions are hazardous waste (15%) and non-hazardous wastes (85%)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Hester &amp; Harrison, 2015)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Hazardous wastes are wastes that are capable of having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dangerous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 effects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on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human beings. The hazardous waste materials are considered to possess the following characteristics: toxicity, acidity, reactivity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ignitability. The waste materials can occur in various states such as solids, liquids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gas. The total amount of waste generated by a hospital per day per bed is a maximum of 4kg. The hospital in city X has 150 beds. The total amount of waste produced by the hospital is 600kg per day. Since hazardous waste is 15% of the total waste products, the 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total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amount generated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day by the hospital is 90kg. </w:t>
      </w:r>
    </w:p>
    <w:p w:rsidR="00E5784E" w:rsidRPr="00B44BD7" w:rsidRDefault="0025063E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There are various types of hazardous wastes</w:t>
      </w:r>
      <w:r w:rsidR="00E578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 produced in health facilities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Sharps are categorized as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danger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ous medical waste comprising of anything that can hurt people through piercing the skin. Sharps include tracers, razors, glass, needles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scalpels. Another category is infectious waste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consists of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any waste product that is capable of causing infections. Infectious wastes include cultures from the laboratory, tissues, swabs, excretions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used medical equipment. Radioactive wastes include lab research fluids or radiotherapy liquids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Enow, 2019)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trash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also include supplies and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materials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 contaminated by the fluids. Pathological wastes are wastes from the human body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including body fluids, body parts, blood, tissues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dead body. Pharmaceutical wastes comprise pills, injectables, vaccines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expired medications. 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Chemical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residu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es include</w:t>
      </w:r>
      <w:r w:rsidR="00207C54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batteries, solvents from the laboratories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disinfectants.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Genotoxic wastes are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waste products that are mutagenic, teratogenic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carcinogenic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example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cytotoxic drugs used in cancer </w:t>
      </w:r>
      <w:r w:rsidR="00EA029C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treatment</w:t>
      </w:r>
      <w:r w:rsidR="00EA0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A029C" w:rsidRPr="00EA029C">
        <w:rPr>
          <w:rFonts w:ascii="Times New Roman" w:hAnsi="Times New Roman" w:cs="Times New Roman"/>
          <w:color w:val="000000" w:themeColor="text1"/>
          <w:sz w:val="24"/>
          <w:szCs w:val="24"/>
        </w:rPr>
        <w:t>WHO, 2018</w:t>
      </w:r>
      <w:r w:rsidR="00EA02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E1692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E1692" w:rsidRPr="00B44BD7" w:rsidRDefault="0025063E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 this time that the world is dealing with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COVID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-19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important to not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health risks associated with hazardous wastes.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azardous waste can lead to increased infections of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COVID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-19 among people in the hospital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Yu et al., 2020)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waste products should be handled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care because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hazardous wastes are products from patients infected with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COVID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-19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this can cause infections to people when handling waste products. Waste materials such as secretions from patients with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COVID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-19 may lead to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5C24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increased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risk of </w:t>
      </w:r>
      <w:r w:rsidR="005C24E1">
        <w:rPr>
          <w:rFonts w:ascii="Times New Roman" w:hAnsi="Times New Roman" w:cs="Times New Roman"/>
          <w:color w:val="000000" w:themeColor="text1"/>
          <w:sz w:val="24"/>
          <w:szCs w:val="24"/>
        </w:rPr>
        <w:t>diseases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health care workers and visitors if they are not handled with care. Poor handling of waste products can lead to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360F76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recurrence of infections among the patients who have recovered. </w:t>
      </w:r>
    </w:p>
    <w:p w:rsidR="00360F76" w:rsidRPr="00B44BD7" w:rsidRDefault="0025063E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of the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essential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ways of management of hazardous wastes in the health care facility is through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protection of health care workers. The workers should be given protective gear to help them in handling the waste products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example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gloves, 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aprons, overalls, eye protector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, face masks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helmets</w:t>
      </w:r>
      <w:r w:rsidR="00EA029C" w:rsidRPr="00EA0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029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A029C" w:rsidRPr="00EA029C">
        <w:rPr>
          <w:rFonts w:ascii="Times New Roman" w:hAnsi="Times New Roman" w:cs="Times New Roman"/>
          <w:color w:val="000000" w:themeColor="text1"/>
          <w:sz w:val="24"/>
          <w:szCs w:val="24"/>
        </w:rPr>
        <w:t>WHO, 2018)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The p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rotection of workers also involves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provision of proper sanitation supplies like sanitizers, water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disinfectants. Health education is 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essential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among water handlers, health care workers</w:t>
      </w:r>
      <w:r w:rsidR="00CD2E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patients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44BD7"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Enow, 2019)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. People should be advised on the way to handle waste products. Waste segregation is</w:t>
      </w:r>
      <w:r w:rsidR="00514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another important technique in the </w:t>
      </w:r>
      <w:r w:rsidR="00157E58"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t>management of waste, which should be executed to prevent adverse effects on human health.</w:t>
      </w:r>
    </w:p>
    <w:p w:rsidR="00B44BD7" w:rsidRDefault="00B44BD7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BD7" w:rsidRDefault="00B44BD7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BD7" w:rsidRDefault="00B44BD7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BD7" w:rsidRDefault="00B44BD7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BD7" w:rsidRDefault="00B44BD7" w:rsidP="00EA029C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BD7" w:rsidRDefault="00B44BD7" w:rsidP="00EA029C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029C" w:rsidRDefault="00EA029C" w:rsidP="00EA029C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7E58" w:rsidRPr="00B44BD7" w:rsidRDefault="0025063E" w:rsidP="00EA029C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B44BD7" w:rsidRPr="00B44BD7" w:rsidRDefault="0025063E" w:rsidP="00EA029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Enow, I. (2019). Evaluation Of Hazardous Medical Wastes Management System In Great Cairo Governorates. </w:t>
      </w:r>
      <w:r w:rsidRPr="00B44BD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Environmental Science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B44BD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46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1-250. Doi: 10.21608/jes.2019.69641</w:t>
      </w:r>
    </w:p>
    <w:p w:rsidR="00B44BD7" w:rsidRPr="00B44BD7" w:rsidRDefault="0025063E" w:rsidP="00EA029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Hester, R., &amp; Harrison, R. (2015). </w:t>
      </w:r>
      <w:r w:rsidRPr="00B44BD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waste management activities in health care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Cambridge, U.K.: Royal Society of Chemistry.</w:t>
      </w:r>
    </w:p>
    <w:p w:rsidR="00EA029C" w:rsidRDefault="0025063E" w:rsidP="00EA029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Yu, H., Sun, X., Solvang, W., &amp; Zhao, X. (2020). Reverse Logistics Network Design for Effective Management of Medical Waste in Epidemic Outbreak: Insights from the Coronavirus Disease 2019 (COVID-19) in Wuhan. </w:t>
      </w:r>
      <w:r w:rsidRPr="00B44BD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SSRN Electronic Journal</w:t>
      </w:r>
      <w:r w:rsidRPr="00B44B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DOI: 10.2139/ssrn.3538063</w:t>
      </w:r>
    </w:p>
    <w:p w:rsidR="007D5CFD" w:rsidRPr="00EA029C" w:rsidRDefault="00EA029C" w:rsidP="00EA029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29C">
        <w:rPr>
          <w:rFonts w:ascii="Times New Roman" w:hAnsi="Times New Roman" w:cs="Times New Roman"/>
          <w:color w:val="000000" w:themeColor="text1"/>
          <w:sz w:val="24"/>
          <w:szCs w:val="24"/>
        </w:rPr>
        <w:t>WHO, (2018).</w:t>
      </w:r>
      <w:r w:rsidRPr="00EA029C">
        <w:rPr>
          <w:rFonts w:ascii="Times New Roman" w:hAnsi="Times New Roman" w:cs="Times New Roman"/>
          <w:sz w:val="24"/>
          <w:szCs w:val="24"/>
        </w:rPr>
        <w:t xml:space="preserve"> Health-Care Waste. Status in low- and middle-income countries. World Health Organization, Geneva.</w:t>
      </w:r>
    </w:p>
    <w:sectPr w:rsidR="007D5CFD" w:rsidRPr="00EA029C" w:rsidSect="00B44BD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C86" w:rsidRDefault="00785C86" w:rsidP="002640DB">
      <w:pPr>
        <w:spacing w:after="0" w:line="240" w:lineRule="auto"/>
      </w:pPr>
      <w:r>
        <w:separator/>
      </w:r>
    </w:p>
  </w:endnote>
  <w:endnote w:type="continuationSeparator" w:id="1">
    <w:p w:rsidR="00785C86" w:rsidRDefault="00785C86" w:rsidP="0026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C86" w:rsidRDefault="00785C86" w:rsidP="002640DB">
      <w:pPr>
        <w:spacing w:after="0" w:line="240" w:lineRule="auto"/>
      </w:pPr>
      <w:r>
        <w:separator/>
      </w:r>
    </w:p>
  </w:footnote>
  <w:footnote w:type="continuationSeparator" w:id="1">
    <w:p w:rsidR="00785C86" w:rsidRDefault="00785C86" w:rsidP="00264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D7" w:rsidRDefault="0025063E" w:rsidP="00B44BD7">
    <w:pPr>
      <w:pStyle w:val="Header"/>
    </w:pPr>
    <w:r w:rsidRPr="00B44BD7">
      <w:rPr>
        <w:rFonts w:ascii="Times New Roman" w:hAnsi="Times New Roman" w:cs="Times New Roman"/>
        <w:sz w:val="24"/>
        <w:szCs w:val="24"/>
      </w:rPr>
      <w:t>MANAGEMENT OF HAZARDOUS WASTE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Pr="00B44BD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5381950"/>
        <w:docPartObj>
          <w:docPartGallery w:val="Page Numbers (Top of Page)"/>
          <w:docPartUnique/>
        </w:docPartObj>
      </w:sdtPr>
      <w:sdtContent>
        <w:r w:rsidR="006A0EE3" w:rsidRPr="00B44B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4B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A0EE3" w:rsidRPr="00B44B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130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6A0EE3" w:rsidRPr="00B44BD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44BD7" w:rsidRDefault="00B44BD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D7" w:rsidRPr="00B44BD7" w:rsidRDefault="0025063E" w:rsidP="00B44BD7">
    <w:pPr>
      <w:pStyle w:val="Header"/>
      <w:rPr>
        <w:rFonts w:ascii="Times New Roman" w:hAnsi="Times New Roman" w:cs="Times New Roman"/>
        <w:sz w:val="24"/>
        <w:szCs w:val="24"/>
      </w:rPr>
    </w:pPr>
    <w:r w:rsidRPr="00B44BD7">
      <w:rPr>
        <w:rFonts w:ascii="Times New Roman" w:hAnsi="Times New Roman" w:cs="Times New Roman"/>
        <w:sz w:val="24"/>
        <w:szCs w:val="24"/>
      </w:rPr>
      <w:t>Running head: MANAGEMENT OF HAZARDOUS WASTE</w:t>
    </w:r>
    <w:sdt>
      <w:sdtPr>
        <w:rPr>
          <w:rFonts w:ascii="Times New Roman" w:hAnsi="Times New Roman" w:cs="Times New Roman"/>
          <w:sz w:val="24"/>
          <w:szCs w:val="24"/>
        </w:rPr>
        <w:id w:val="295381876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 w:rsidR="006A0EE3" w:rsidRPr="00B44B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4B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A0EE3" w:rsidRPr="00B44B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130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A0EE3" w:rsidRPr="00B44BD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44BD7" w:rsidRPr="00B44BD7" w:rsidRDefault="00B44B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8A2"/>
    <w:multiLevelType w:val="multilevel"/>
    <w:tmpl w:val="446E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FB57A0"/>
    <w:multiLevelType w:val="multilevel"/>
    <w:tmpl w:val="DA4E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F0BB8"/>
    <w:multiLevelType w:val="multilevel"/>
    <w:tmpl w:val="6C6E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3E4987"/>
    <w:multiLevelType w:val="multilevel"/>
    <w:tmpl w:val="092E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DA640E"/>
    <w:multiLevelType w:val="multilevel"/>
    <w:tmpl w:val="519C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9F0997"/>
    <w:multiLevelType w:val="multilevel"/>
    <w:tmpl w:val="1F9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DD70A5"/>
    <w:multiLevelType w:val="multilevel"/>
    <w:tmpl w:val="0CD4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BD66C9"/>
    <w:multiLevelType w:val="multilevel"/>
    <w:tmpl w:val="F3E4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AztzS3NDQzMjAFspR0lIJTi4sz8/NACoxqAThOEu8sAAAA"/>
  </w:docVars>
  <w:rsids>
    <w:rsidRoot w:val="007D5CFD"/>
    <w:rsid w:val="00157E58"/>
    <w:rsid w:val="00171DA4"/>
    <w:rsid w:val="0018104C"/>
    <w:rsid w:val="00200A1C"/>
    <w:rsid w:val="00207C54"/>
    <w:rsid w:val="0025063E"/>
    <w:rsid w:val="002640DB"/>
    <w:rsid w:val="00360F76"/>
    <w:rsid w:val="00514715"/>
    <w:rsid w:val="005C24E1"/>
    <w:rsid w:val="006A0EE3"/>
    <w:rsid w:val="006D4783"/>
    <w:rsid w:val="00785C86"/>
    <w:rsid w:val="007D5CFD"/>
    <w:rsid w:val="007E4A1E"/>
    <w:rsid w:val="009A1059"/>
    <w:rsid w:val="00AE1692"/>
    <w:rsid w:val="00B21304"/>
    <w:rsid w:val="00B37FD2"/>
    <w:rsid w:val="00B44BD7"/>
    <w:rsid w:val="00CD2E54"/>
    <w:rsid w:val="00D67EF9"/>
    <w:rsid w:val="00E5784E"/>
    <w:rsid w:val="00EA0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0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D5CF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D5CF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4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BD7"/>
  </w:style>
  <w:style w:type="paragraph" w:styleId="Footer">
    <w:name w:val="footer"/>
    <w:basedOn w:val="Normal"/>
    <w:link w:val="FooterChar"/>
    <w:uiPriority w:val="99"/>
    <w:semiHidden/>
    <w:unhideWhenUsed/>
    <w:rsid w:val="00B44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4B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2020-04-07T17:43:00Z</dcterms:created>
  <dcterms:modified xsi:type="dcterms:W3CDTF">2020-04-07T17:43:00Z</dcterms:modified>
</cp:coreProperties>
</file>